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FB574" w14:textId="2E2C3C64" w:rsidR="00DA2781" w:rsidRPr="00DA2781" w:rsidRDefault="00DA2781" w:rsidP="00DA2781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A278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ΥΠΟΔΕΙΓΜΑ </w:t>
      </w:r>
      <w:r w:rsidR="004A67F6">
        <w:rPr>
          <w:rFonts w:asciiTheme="minorHAnsi" w:hAnsiTheme="minorHAnsi" w:cstheme="minorHAnsi"/>
          <w:b/>
          <w:bCs/>
          <w:sz w:val="22"/>
          <w:szCs w:val="22"/>
          <w:u w:val="single"/>
        </w:rPr>
        <w:t>ΣΥΜΒΑΣΗΣ</w:t>
      </w:r>
      <w:r w:rsidR="006E263C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6376E">
        <w:rPr>
          <w:rFonts w:asciiTheme="minorHAnsi" w:hAnsiTheme="minorHAnsi" w:cstheme="minorHAnsi"/>
          <w:b/>
          <w:bCs/>
          <w:sz w:val="22"/>
          <w:szCs w:val="22"/>
          <w:u w:val="single"/>
        </w:rPr>
        <w:t>ΠΡΟΜΗΘΕΙΑΣ/ΥΠΗΡΕΣΙΑΣ</w:t>
      </w:r>
    </w:p>
    <w:p w14:paraId="4FA3BCCC" w14:textId="6DE91176" w:rsidR="004A67F6" w:rsidRPr="004A67F6" w:rsidRDefault="004A67F6" w:rsidP="004A67F6">
      <w:pPr>
        <w:spacing w:before="100" w:beforeAutospacing="1" w:after="100" w:afterAutospacing="1"/>
        <w:outlineLvl w:val="1"/>
        <w:rPr>
          <w:rFonts w:asciiTheme="minorHAnsi" w:hAnsiTheme="minorHAnsi" w:cstheme="minorHAnsi"/>
          <w:b/>
          <w:bCs/>
          <w:sz w:val="28"/>
          <w:szCs w:val="28"/>
        </w:rPr>
      </w:pPr>
      <w:r w:rsidRPr="004A67F6">
        <w:rPr>
          <w:rFonts w:asciiTheme="minorHAnsi" w:hAnsiTheme="minorHAnsi" w:cstheme="minorHAnsi"/>
          <w:b/>
          <w:bCs/>
          <w:sz w:val="28"/>
          <w:szCs w:val="28"/>
        </w:rPr>
        <w:t xml:space="preserve">ΣΥΜΒΑΣΗ </w:t>
      </w:r>
      <w:r w:rsidR="00E6376E">
        <w:rPr>
          <w:rFonts w:asciiTheme="minorHAnsi" w:hAnsiTheme="minorHAnsi" w:cstheme="minorHAnsi"/>
          <w:b/>
          <w:bCs/>
          <w:sz w:val="28"/>
          <w:szCs w:val="28"/>
        </w:rPr>
        <w:t>ΠΡΟΜΗΘΕΙΑΣ/ ΠΑΡΟΧΗΣ ΥΠΗΡΕΣΙΑΣ</w:t>
      </w:r>
    </w:p>
    <w:p w14:paraId="7A508518" w14:textId="7CFAD32D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Σ</w:t>
      </w:r>
      <w:r w:rsidRPr="00E6376E">
        <w:rPr>
          <w:rFonts w:asciiTheme="minorHAnsi" w:hAnsiTheme="minorHAnsi" w:cstheme="minorHAnsi"/>
          <w:sz w:val="22"/>
          <w:szCs w:val="22"/>
        </w:rPr>
        <w:t>το …………………, σήμερα ………………….. ημέρα …………………, στα Γραφεία του Συλλόγου, συνήλθαν οι κάτωθι συμβαλλόμενοι:</w:t>
      </w:r>
    </w:p>
    <w:p w14:paraId="7E0EDDC7" w14:textId="77777777" w:rsidR="00E6376E" w:rsidRPr="00E6376E" w:rsidRDefault="00E6376E" w:rsidP="00E6376E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Αφενός, ο Σύλλογος …………………, που εδρεύει …………………, εκπροσωπούμενος στο παρόν από τον κ. …………………………, Πρόεδρο του Δ.Σ. (στο εξής «Αναθέτων»).</w:t>
      </w:r>
    </w:p>
    <w:p w14:paraId="1B5F296F" w14:textId="77777777" w:rsidR="00E6376E" w:rsidRPr="00E6376E" w:rsidRDefault="00E6376E" w:rsidP="00E6376E">
      <w:pPr>
        <w:numPr>
          <w:ilvl w:val="0"/>
          <w:numId w:val="8"/>
        </w:num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Αφετέρου, η εταιρεία «…………………………………» με ΑΦΜ …………………, που εδρεύει …………………, ΤΚ …………………, τηλ. …………………, fax …………………, email …………………, εκπροσωπούμενη από τον νόμιμο εκπρόσωπό της κ. …………………, κάτοικο ………………… (στο εξής «Ανάδοχος»).</w:t>
      </w:r>
    </w:p>
    <w:p w14:paraId="2CC550D5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Τα μέρη συμφώνησαν και αποδέχτηκαν τα εξής:</w:t>
      </w:r>
    </w:p>
    <w:p w14:paraId="28BAB620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Με βάση την αριθμ. ……………/2025 Απόφαση του Διοικητικού Συμβουλίου του Συλλόγου, για την προμήθεια προϋπολογισθείσας δαπάνης …………… € συμπεριλαμβανομένου ΦΠΑ 24%, διενεργήθηκε ο σχετικός διαγωνισμός στις ……………, με την ορισθείσα επιτροπή, το πρακτικό της οποίας εγκρίθηκε με την υπ’ αριθμ. …………… Απόφαση του Δ.Σ., και αναδείχθηκε ως ανάδοχος ο δεύτερος εκ των ανωτέρω συμβαλλομένων.</w:t>
      </w:r>
    </w:p>
    <w:p w14:paraId="1DE9ACB0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488BD62C">
          <v:rect id="_x0000_i1061" style="width:0;height:1.5pt" o:hralign="center" o:hrstd="t" o:hr="t" fillcolor="#a0a0a0" stroked="f"/>
        </w:pict>
      </w:r>
    </w:p>
    <w:p w14:paraId="2892A538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</w:t>
      </w:r>
    </w:p>
    <w:p w14:paraId="1CD9218C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Γενικοί Όροι – Τεχνικές Προδιαγραφές</w:t>
      </w:r>
    </w:p>
    <w:p w14:paraId="50E8C74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Ο Ανάδοχος δεσμεύεται να εκτελεί όλες τις υποχρεώσεις της παρούσας σύμβασης με επαγγελματισμό, σύμφωνα με τις αρχές καλής πίστης και τα συναλλακτικά ήθη.</w:t>
      </w:r>
      <w:r w:rsidRPr="00E6376E">
        <w:rPr>
          <w:rFonts w:asciiTheme="minorHAnsi" w:hAnsiTheme="minorHAnsi" w:cstheme="minorHAnsi"/>
          <w:sz w:val="22"/>
          <w:szCs w:val="22"/>
        </w:rPr>
        <w:br/>
      </w:r>
      <w:r w:rsidRPr="00E6376E">
        <w:rPr>
          <w:rFonts w:asciiTheme="minorHAnsi" w:hAnsiTheme="minorHAnsi" w:cstheme="minorHAnsi"/>
          <w:i/>
          <w:iCs/>
          <w:sz w:val="22"/>
          <w:szCs w:val="22"/>
        </w:rPr>
        <w:t>(Συμπληρώνονται οι τεχνικές προδιαγραφές της προμήθειας/υπηρεσίας)</w:t>
      </w:r>
    </w:p>
    <w:p w14:paraId="0D3203AE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37A42FE6">
          <v:rect id="_x0000_i1062" style="width:0;height:1.5pt" o:hralign="center" o:hrstd="t" o:hr="t" fillcolor="#a0a0a0" stroked="f"/>
        </w:pict>
      </w:r>
    </w:p>
    <w:p w14:paraId="52C3DA9D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2</w:t>
      </w:r>
    </w:p>
    <w:p w14:paraId="3EA69FE9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Αντικείμενο Σύμβασης</w:t>
      </w:r>
    </w:p>
    <w:p w14:paraId="1951968C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2.1 Αντικείμενο της σύμβασης αποτελεί η ανάθεση της προμήθειας/υπηρεσίας «………………………».</w:t>
      </w:r>
      <w:r w:rsidRPr="00E6376E">
        <w:rPr>
          <w:rFonts w:asciiTheme="minorHAnsi" w:hAnsiTheme="minorHAnsi" w:cstheme="minorHAnsi"/>
          <w:sz w:val="22"/>
          <w:szCs w:val="22"/>
        </w:rPr>
        <w:br/>
        <w:t>2.2 Η σύμβαση καλύπτει όλες τις συμφωνίες μεταξύ των συμβαλλομένων και υπερισχύει κάθε άλλου εγγράφου.</w:t>
      </w:r>
      <w:r w:rsidRPr="00E6376E">
        <w:rPr>
          <w:rFonts w:asciiTheme="minorHAnsi" w:hAnsiTheme="minorHAnsi" w:cstheme="minorHAnsi"/>
          <w:sz w:val="22"/>
          <w:szCs w:val="22"/>
        </w:rPr>
        <w:br/>
        <w:t>2.3 Συμπληρωματικά εφαρμόζονται οι όροι της Απόφασης Κατακύρωσης, της Διακήρυξης και της προσφοράς του Αναδόχου.</w:t>
      </w:r>
    </w:p>
    <w:p w14:paraId="6A0937B9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30CE6332">
          <v:rect id="_x0000_i1063" style="width:0;height:1.5pt" o:hralign="center" o:hrstd="t" o:hr="t" fillcolor="#a0a0a0" stroked="f"/>
        </w:pict>
      </w:r>
    </w:p>
    <w:p w14:paraId="7EAB9D41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3</w:t>
      </w:r>
    </w:p>
    <w:p w14:paraId="18BCB9C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Τόπος Εκτέλεσης</w:t>
      </w:r>
    </w:p>
    <w:p w14:paraId="1B2FE82E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προμήθεια θα υλοποιηθεί στο κτίριο ……………, στη θέση …………….</w:t>
      </w:r>
    </w:p>
    <w:p w14:paraId="17EADADF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78C04A6E">
          <v:rect id="_x0000_i1064" style="width:0;height:1.5pt" o:hralign="center" o:hrstd="t" o:hr="t" fillcolor="#a0a0a0" stroked="f"/>
        </w:pict>
      </w:r>
    </w:p>
    <w:p w14:paraId="27DB4C4B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4</w:t>
      </w:r>
    </w:p>
    <w:p w14:paraId="230AA454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Παρακολούθηση και Παραλαβή</w:t>
      </w:r>
    </w:p>
    <w:p w14:paraId="6A4EDE24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Για την ορθή εκτέλεση της σύμβασης, ο Σύλλογος θα συγκροτήσει Επιτροπή Παρακολούθησης και Παραλαβής. Τα πρακτικά της Επιτροπής θα καταγράφουν λεπτομερώς την εκτέλεση των όρων της σύμβασης.</w:t>
      </w:r>
    </w:p>
    <w:p w14:paraId="6EACEAAF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03F452EE">
          <v:rect id="_x0000_i1065" style="width:0;height:1.5pt" o:hralign="center" o:hrstd="t" o:hr="t" fillcolor="#a0a0a0" stroked="f"/>
        </w:pict>
      </w:r>
    </w:p>
    <w:p w14:paraId="7AB43315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5</w:t>
      </w:r>
    </w:p>
    <w:p w14:paraId="6E18A20A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Αμοιβή και Τρόπος Πληρωμής</w:t>
      </w:r>
    </w:p>
    <w:p w14:paraId="420D4BC0" w14:textId="69D0D00D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5.1 Η συνολική δαπάνη ανέρχεται σε …………… € (………… €), πλέον ΦΠΑ 24% …………… € (………… €), ήτοι συνολικά …………… € (………… €).</w:t>
      </w:r>
      <w:r w:rsidRPr="00E6376E">
        <w:rPr>
          <w:rFonts w:asciiTheme="minorHAnsi" w:hAnsiTheme="minorHAnsi" w:cstheme="minorHAnsi"/>
          <w:sz w:val="22"/>
          <w:szCs w:val="22"/>
        </w:rPr>
        <w:br/>
        <w:t>Η χρηματοδότηση προέρχεται από το Τοπικό Πρόγραμμα ΤΑΠΤοΚ LEADER για την Μαγνησία και τις Σποράδες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E6376E">
        <w:rPr>
          <w:rFonts w:asciiTheme="minorHAnsi" w:hAnsiTheme="minorHAnsi" w:cstheme="minorHAnsi"/>
          <w:sz w:val="22"/>
          <w:szCs w:val="22"/>
        </w:rPr>
        <w:t>μέσω της ΟΤΔ Αναπτυξιακός Οργανισμός Τοπικής Αυτοδιοίκησης Μαγνησίας ΑΕ (Αναπτυξιακή Πηλίου ΑΕ), Π3-77-4.1 του ΣΣ ΚΠΑ 2023-2027, με συγχρηματοδότηση από Ε.Γ.Τ.Α.Α. και ΥΠΑΑΤ.</w:t>
      </w:r>
    </w:p>
    <w:p w14:paraId="131FD0CE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5.2 Ο Ανάδοχος επιβαρύνεται με τις νόμιμες κρατήσεις.</w:t>
      </w:r>
      <w:r w:rsidRPr="00E6376E">
        <w:rPr>
          <w:rFonts w:asciiTheme="minorHAnsi" w:hAnsiTheme="minorHAnsi" w:cstheme="minorHAnsi"/>
          <w:sz w:val="22"/>
          <w:szCs w:val="22"/>
        </w:rPr>
        <w:br/>
        <w:t>5.3 Οι πληρωμές θα γίνονται σε ευρώ (€), μετά την προσκόμιση όλων των απαιτούμενων παραστατικών.</w:t>
      </w:r>
      <w:r w:rsidRPr="00E6376E">
        <w:rPr>
          <w:rFonts w:asciiTheme="minorHAnsi" w:hAnsiTheme="minorHAnsi" w:cstheme="minorHAnsi"/>
          <w:sz w:val="22"/>
          <w:szCs w:val="22"/>
        </w:rPr>
        <w:br/>
        <w:t>5.4 Η πληρωμή θα γίνεται με την ολοκλήρωση των εργασιών και παραλαβή των τιμολογίων.</w:t>
      </w:r>
      <w:r w:rsidRPr="00E6376E">
        <w:rPr>
          <w:rFonts w:asciiTheme="minorHAnsi" w:hAnsiTheme="minorHAnsi" w:cstheme="minorHAnsi"/>
          <w:sz w:val="22"/>
          <w:szCs w:val="22"/>
        </w:rPr>
        <w:br/>
        <w:t>5.5 Οι τιμές της σύμβασης παραμένουν σταθερές έως την ολοκλήρωση της.</w:t>
      </w:r>
      <w:r w:rsidRPr="00E6376E">
        <w:rPr>
          <w:rFonts w:asciiTheme="minorHAnsi" w:hAnsiTheme="minorHAnsi" w:cstheme="minorHAnsi"/>
          <w:sz w:val="22"/>
          <w:szCs w:val="22"/>
        </w:rPr>
        <w:br/>
        <w:t>5.6 Δεν προβλέπεται προκαταβολή.</w:t>
      </w:r>
    </w:p>
    <w:p w14:paraId="469A3053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4F1E1667">
          <v:rect id="_x0000_i1066" style="width:0;height:1.5pt" o:hralign="center" o:hrstd="t" o:hr="t" fillcolor="#a0a0a0" stroked="f"/>
        </w:pict>
      </w:r>
    </w:p>
    <w:p w14:paraId="243CB08D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6</w:t>
      </w:r>
    </w:p>
    <w:p w14:paraId="474DE73D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Υποχρεώσεις Αναδόχου</w:t>
      </w:r>
    </w:p>
    <w:p w14:paraId="12ACFD15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6.1 Ο Ανάδοχος συνεργάζεται με τον Αναθέτοντα και λαμβάνει υπόψη παρατηρήσεις.</w:t>
      </w:r>
      <w:r w:rsidRPr="00E6376E">
        <w:rPr>
          <w:rFonts w:asciiTheme="minorHAnsi" w:hAnsiTheme="minorHAnsi" w:cstheme="minorHAnsi"/>
          <w:sz w:val="22"/>
          <w:szCs w:val="22"/>
        </w:rPr>
        <w:br/>
        <w:t>6.2 Ο Ανάδοχος συμμετέχει σε υπηρεσιακές συνεδριάσεις όταν ζητηθεί.</w:t>
      </w:r>
      <w:r w:rsidRPr="00E6376E">
        <w:rPr>
          <w:rFonts w:asciiTheme="minorHAnsi" w:hAnsiTheme="minorHAnsi" w:cstheme="minorHAnsi"/>
          <w:sz w:val="22"/>
          <w:szCs w:val="22"/>
        </w:rPr>
        <w:br/>
        <w:t>6.3 Είναι αποκλειστικά υπεύθυνος για την τήρηση της νομοθεσίας όσον αφορά το προσωπικό του.</w:t>
      </w:r>
      <w:r w:rsidRPr="00E6376E">
        <w:rPr>
          <w:rFonts w:asciiTheme="minorHAnsi" w:hAnsiTheme="minorHAnsi" w:cstheme="minorHAnsi"/>
          <w:sz w:val="22"/>
          <w:szCs w:val="22"/>
        </w:rPr>
        <w:br/>
        <w:t>6.4 Τηρεί υποχρεώσεις περιβαλλοντικής, κοινωνικοασφαλιστικής και εργατικής νομοθεσίας.</w:t>
      </w:r>
      <w:r w:rsidRPr="00E6376E">
        <w:rPr>
          <w:rFonts w:asciiTheme="minorHAnsi" w:hAnsiTheme="minorHAnsi" w:cstheme="minorHAnsi"/>
          <w:sz w:val="22"/>
          <w:szCs w:val="22"/>
        </w:rPr>
        <w:br/>
        <w:t>6.5 Υλοποιεί την προμήθεια σύμφωνα με τα καθορισμένα άρθρα, διαθέτοντας επαρκές προσωπικό και τεχνογνωσία.</w:t>
      </w:r>
      <w:r w:rsidRPr="00E6376E">
        <w:rPr>
          <w:rFonts w:asciiTheme="minorHAnsi" w:hAnsiTheme="minorHAnsi" w:cstheme="minorHAnsi"/>
          <w:sz w:val="22"/>
          <w:szCs w:val="22"/>
        </w:rPr>
        <w:br/>
        <w:t>6.6 Λειτουργεί με επιμέλεια, αποτρέποντας ενέργειες που αντίκεινται στα συμφέροντα του Αναθέτοντα.</w:t>
      </w:r>
      <w:r w:rsidRPr="00E6376E">
        <w:rPr>
          <w:rFonts w:asciiTheme="minorHAnsi" w:hAnsiTheme="minorHAnsi" w:cstheme="minorHAnsi"/>
          <w:sz w:val="22"/>
          <w:szCs w:val="22"/>
        </w:rPr>
        <w:br/>
        <w:t>6.7 Απαγορεύεται η ανάθεση σε τρίτους των ευθυνών του.</w:t>
      </w:r>
    </w:p>
    <w:p w14:paraId="1175D404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504E521F">
          <v:rect id="_x0000_i1067" style="width:0;height:1.5pt" o:hralign="center" o:hrstd="t" o:hr="t" fillcolor="#a0a0a0" stroked="f"/>
        </w:pict>
      </w:r>
    </w:p>
    <w:p w14:paraId="70535892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7</w:t>
      </w:r>
    </w:p>
    <w:p w14:paraId="4879BEF1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Κυρώσεις</w:t>
      </w:r>
    </w:p>
    <w:p w14:paraId="019EFE9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7.1 Εκπρόθεσμη εκτέλεση μετά το συμβατικό χρόνο επισύρει πρόστιμο 2,5% επί της αξίας των καθυστερημένων υλικών χωρίς ΦΠΑ.</w:t>
      </w:r>
      <w:r w:rsidRPr="00E6376E">
        <w:rPr>
          <w:rFonts w:asciiTheme="minorHAnsi" w:hAnsiTheme="minorHAnsi" w:cstheme="minorHAnsi"/>
          <w:sz w:val="22"/>
          <w:szCs w:val="22"/>
        </w:rPr>
        <w:br/>
        <w:t>7.2 Ο χρόνος καθυστέρησης που δεν οφείλεται στον Ανάδοχο δεν προσμετράται.</w:t>
      </w:r>
      <w:r w:rsidRPr="00E6376E">
        <w:rPr>
          <w:rFonts w:asciiTheme="minorHAnsi" w:hAnsiTheme="minorHAnsi" w:cstheme="minorHAnsi"/>
          <w:sz w:val="22"/>
          <w:szCs w:val="22"/>
        </w:rPr>
        <w:br/>
        <w:t>7.3 Η είσπραξη του προστίμου γίνεται με παρακράτηση ή κατάπτωση της εγγυητικής.</w:t>
      </w:r>
      <w:r w:rsidRPr="00E6376E">
        <w:rPr>
          <w:rFonts w:asciiTheme="minorHAnsi" w:hAnsiTheme="minorHAnsi" w:cstheme="minorHAnsi"/>
          <w:sz w:val="22"/>
          <w:szCs w:val="22"/>
        </w:rPr>
        <w:br/>
        <w:t>7.4 Σε Ένωση ή Κοινοπραξία, οι ποινές επιβάλλονται αναλογικά.</w:t>
      </w:r>
      <w:r w:rsidRPr="00E6376E">
        <w:rPr>
          <w:rFonts w:asciiTheme="minorHAnsi" w:hAnsiTheme="minorHAnsi" w:cstheme="minorHAnsi"/>
          <w:sz w:val="22"/>
          <w:szCs w:val="22"/>
        </w:rPr>
        <w:br/>
        <w:t>7.5 Ο Ανάδοχος που κηρύσσεται έκπτωτος υπόκειται σε κυρώσεις σύμφωνα με το άρθρο 203 Ν.4412/2016.</w:t>
      </w:r>
    </w:p>
    <w:p w14:paraId="4B99B4EE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67B14DE5">
          <v:rect id="_x0000_i1068" style="width:0;height:1.5pt" o:hralign="center" o:hrstd="t" o:hr="t" fillcolor="#a0a0a0" stroked="f"/>
        </w:pict>
      </w:r>
    </w:p>
    <w:p w14:paraId="62BEF2A4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8</w:t>
      </w:r>
    </w:p>
    <w:p w14:paraId="526F5D43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Διάρκεια</w:t>
      </w:r>
    </w:p>
    <w:p w14:paraId="1559AB75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σύμβαση ισχύει από την υπογραφή της και για …………… μήνες.</w:t>
      </w:r>
    </w:p>
    <w:p w14:paraId="2C13725C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180633D8">
          <v:rect id="_x0000_i1069" style="width:0;height:1.5pt" o:hralign="center" o:hrstd="t" o:hr="t" fillcolor="#a0a0a0" stroked="f"/>
        </w:pict>
      </w:r>
    </w:p>
    <w:p w14:paraId="0116F883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9</w:t>
      </w:r>
    </w:p>
    <w:p w14:paraId="694858D5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Εμπιστευτικότητα – Πνευματική Ιδιοκτησία</w:t>
      </w:r>
    </w:p>
    <w:p w14:paraId="1784D9C5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Ο Ανάδοχος υποχρεούται να τηρεί εμπιστευτικότητα καθ’ όλη τη διάρκεια της σύμβασης και μετά τη λήξη της.</w:t>
      </w:r>
    </w:p>
    <w:p w14:paraId="5EA31934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40FF9D4A">
          <v:rect id="_x0000_i1070" style="width:0;height:1.5pt" o:hralign="center" o:hrstd="t" o:hr="t" fillcolor="#a0a0a0" stroked="f"/>
        </w:pict>
      </w:r>
    </w:p>
    <w:p w14:paraId="320ADA66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10</w:t>
      </w:r>
    </w:p>
    <w:p w14:paraId="6569543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Ανωτέρα Βία</w:t>
      </w:r>
    </w:p>
    <w:p w14:paraId="14D0C80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10.1 Τα μέρη δεν ευθύνονται για μη εκπλήρωση λόγω ανωτέρας βίας.</w:t>
      </w:r>
      <w:r w:rsidRPr="00E6376E">
        <w:rPr>
          <w:rFonts w:asciiTheme="minorHAnsi" w:hAnsiTheme="minorHAnsi" w:cstheme="minorHAnsi"/>
          <w:sz w:val="22"/>
          <w:szCs w:val="22"/>
        </w:rPr>
        <w:br/>
        <w:t>10.2 Ο Ανάδοχος ενημερώνει εγγράφως εντός 20 ημερών, προσκομίζοντας αποδεικτικά. Ο Αναθέτων απαντά εντός 20 ημερών, άλλως τεκμαίρεται αποδοχή.</w:t>
      </w:r>
    </w:p>
    <w:p w14:paraId="28968CA9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29420616">
          <v:rect id="_x0000_i1071" style="width:0;height:1.5pt" o:hralign="center" o:hrstd="t" o:hr="t" fillcolor="#a0a0a0" stroked="f"/>
        </w:pict>
      </w:r>
    </w:p>
    <w:p w14:paraId="329EFA40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11</w:t>
      </w:r>
    </w:p>
    <w:p w14:paraId="17F32E56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Καταγγελία – Λύση Σύμβασης</w:t>
      </w:r>
    </w:p>
    <w:p w14:paraId="67455ED9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11.1 Ο Αναθέτων επισημαίνει εγγράφως παραλείψεις του Αναδόχου και δίνει εύλογη προθεσμία (τουλάχιστον 15 ημέρες) για επανόρθωση. Αν δεν συμμορφωθεί, κηρύσσεται έκπτωτος και καταπίπτει η εγγυητική.</w:t>
      </w:r>
      <w:r w:rsidRPr="00E6376E">
        <w:rPr>
          <w:rFonts w:asciiTheme="minorHAnsi" w:hAnsiTheme="minorHAnsi" w:cstheme="minorHAnsi"/>
          <w:sz w:val="22"/>
          <w:szCs w:val="22"/>
        </w:rPr>
        <w:br/>
        <w:t>11.2 Ο Ανάδοχος μπορεί να προσφύγει ενώπιον του Αναθέτοντα εντός 30 ημερών.</w:t>
      </w:r>
      <w:r w:rsidRPr="00E6376E">
        <w:rPr>
          <w:rFonts w:asciiTheme="minorHAnsi" w:hAnsiTheme="minorHAnsi" w:cstheme="minorHAnsi"/>
          <w:sz w:val="22"/>
          <w:szCs w:val="22"/>
        </w:rPr>
        <w:br/>
        <w:t>11.3 Σε περίπτωση λύσης, παραδίδονται όλα τα στοιχεία στον Αναθέτοντα και ο Ανάδοχος δικαιούται μόνο την αμοιβή για τα παραδοθέντα είδη.</w:t>
      </w:r>
    </w:p>
    <w:p w14:paraId="6B54A137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64F04A8A">
          <v:rect id="_x0000_i1072" style="width:0;height:1.5pt" o:hralign="center" o:hrstd="t" o:hr="t" fillcolor="#a0a0a0" stroked="f"/>
        </w:pict>
      </w:r>
    </w:p>
    <w:p w14:paraId="28B9BAE3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12</w:t>
      </w:r>
    </w:p>
    <w:p w14:paraId="78434C56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Εκχώρηση – Μεταβίβαση</w:t>
      </w:r>
    </w:p>
    <w:p w14:paraId="48D47016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Απαγορεύεται η μεταβίβαση ή εκχώρηση της σύμβασης ή μέρους αυτής σε τρίτους.</w:t>
      </w:r>
    </w:p>
    <w:p w14:paraId="18DCC4C0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71687416">
          <v:rect id="_x0000_i1073" style="width:0;height:1.5pt" o:hralign="center" o:hrstd="t" o:hr="t" fillcolor="#a0a0a0" stroked="f"/>
        </w:pict>
      </w:r>
    </w:p>
    <w:p w14:paraId="6874BB89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13</w:t>
      </w:r>
    </w:p>
    <w:p w14:paraId="614B630A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Εκτέλεση Σύμβασης</w:t>
      </w:r>
    </w:p>
    <w:p w14:paraId="2423628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σύμβαση θεωρείται εκτελεσμένη όταν:</w:t>
      </w:r>
      <w:r w:rsidRPr="00E6376E">
        <w:rPr>
          <w:rFonts w:asciiTheme="minorHAnsi" w:hAnsiTheme="minorHAnsi" w:cstheme="minorHAnsi"/>
          <w:sz w:val="22"/>
          <w:szCs w:val="22"/>
        </w:rPr>
        <w:br/>
        <w:t>α) παραδοθεί η συμφωνημένη ποσότητα ή ασήμαντο μέρος αυτής,</w:t>
      </w:r>
      <w:r w:rsidRPr="00E6376E">
        <w:rPr>
          <w:rFonts w:asciiTheme="minorHAnsi" w:hAnsiTheme="minorHAnsi" w:cstheme="minorHAnsi"/>
          <w:sz w:val="22"/>
          <w:szCs w:val="22"/>
        </w:rPr>
        <w:br/>
        <w:t>β) παραληφθούν ποσοτικά και ποιοτικά τα υλικά,</w:t>
      </w:r>
      <w:r w:rsidRPr="00E6376E">
        <w:rPr>
          <w:rFonts w:asciiTheme="minorHAnsi" w:hAnsiTheme="minorHAnsi" w:cstheme="minorHAnsi"/>
          <w:sz w:val="22"/>
          <w:szCs w:val="22"/>
        </w:rPr>
        <w:br/>
        <w:t>γ) γίνει η αποπληρωμή μετά από επιβολή κυρώσεων,</w:t>
      </w:r>
      <w:r w:rsidRPr="00E6376E">
        <w:rPr>
          <w:rFonts w:asciiTheme="minorHAnsi" w:hAnsiTheme="minorHAnsi" w:cstheme="minorHAnsi"/>
          <w:sz w:val="22"/>
          <w:szCs w:val="22"/>
        </w:rPr>
        <w:br/>
        <w:t>δ) εκπληρωθούν όλες οι λοιπές υποχρεώσεις.</w:t>
      </w:r>
    </w:p>
    <w:p w14:paraId="7C87C475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4F3A55AB">
          <v:rect id="_x0000_i1074" style="width:0;height:1.5pt" o:hralign="center" o:hrstd="t" o:hr="t" fillcolor="#a0a0a0" stroked="f"/>
        </w:pict>
      </w:r>
    </w:p>
    <w:p w14:paraId="7F88C086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14</w:t>
      </w:r>
    </w:p>
    <w:p w14:paraId="3C4ED6FB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Εγγύηση Καλής Εκτέλεσης</w:t>
      </w:r>
    </w:p>
    <w:p w14:paraId="379A303A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Ο Ανάδοχος κατέθεσε εγγυητική επιστολή αριθ. ……………. από Τράπεζα …………………, ύψους …………… € (5% της αμοιβής χωρίς ΦΠΑ).</w:t>
      </w:r>
    </w:p>
    <w:p w14:paraId="31390121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0BF56DB2">
          <v:rect id="_x0000_i1075" style="width:0;height:1.5pt" o:hralign="center" o:hrstd="t" o:hr="t" fillcolor="#a0a0a0" stroked="f"/>
        </w:pict>
      </w:r>
    </w:p>
    <w:p w14:paraId="72ED2394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15</w:t>
      </w:r>
    </w:p>
    <w:p w14:paraId="0E7AE7BE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Εφαρμοστέο Δίκαιο – Επίλυση Διαφορών</w:t>
      </w:r>
    </w:p>
    <w:p w14:paraId="1C192AFC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15.1 Οι διαφορές επιλύονται κατά βάση με καλόπιστο διάλογο.</w:t>
      </w:r>
      <w:r w:rsidRPr="00E6376E">
        <w:rPr>
          <w:rFonts w:asciiTheme="minorHAnsi" w:hAnsiTheme="minorHAnsi" w:cstheme="minorHAnsi"/>
          <w:sz w:val="22"/>
          <w:szCs w:val="22"/>
        </w:rPr>
        <w:br/>
        <w:t>15.2 Σε διαφωνία, αρμόδια είναι τα ελληνικά δικαστήρια Ηρακλείου.</w:t>
      </w:r>
      <w:r w:rsidRPr="00E6376E">
        <w:rPr>
          <w:rFonts w:asciiTheme="minorHAnsi" w:hAnsiTheme="minorHAnsi" w:cstheme="minorHAnsi"/>
          <w:sz w:val="22"/>
          <w:szCs w:val="22"/>
        </w:rPr>
        <w:br/>
        <w:t>15.3 Μπορεί να συμφωνηθεί διαιτησία με ελληνική νομοθεσία.</w:t>
      </w:r>
      <w:r w:rsidRPr="00E6376E">
        <w:rPr>
          <w:rFonts w:asciiTheme="minorHAnsi" w:hAnsiTheme="minorHAnsi" w:cstheme="minorHAnsi"/>
          <w:sz w:val="22"/>
          <w:szCs w:val="22"/>
        </w:rPr>
        <w:br/>
        <w:t>15.4 Ειδικά για κυρώσεις, προσφυγή εντός 30 ημερών ενώπιον του φορέα που εκτελεί τη σύμβαση.</w:t>
      </w:r>
    </w:p>
    <w:p w14:paraId="0C92B98D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617E00B5">
          <v:rect id="_x0000_i1076" style="width:0;height:1.5pt" o:hralign="center" o:hrstd="t" o:hr="t" fillcolor="#a0a0a0" stroked="f"/>
        </w:pict>
      </w:r>
    </w:p>
    <w:p w14:paraId="73E50BF2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16</w:t>
      </w:r>
    </w:p>
    <w:p w14:paraId="350825D2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Τροποποίηση</w:t>
      </w:r>
    </w:p>
    <w:p w14:paraId="149FBA24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Τροποποίηση μόνο με γραπτή και ρητή συμφωνία των μερών.</w:t>
      </w:r>
    </w:p>
    <w:p w14:paraId="4EB4AA2E" w14:textId="77777777" w:rsidR="00E6376E" w:rsidRPr="00E6376E" w:rsidRDefault="00E6376E" w:rsidP="00E6376E">
      <w:pPr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pict w14:anchorId="39EDFEB0">
          <v:rect id="_x0000_i1077" style="width:0;height:1.5pt" o:hralign="center" o:hrstd="t" o:hr="t" fillcolor="#a0a0a0" stroked="f"/>
        </w:pict>
      </w:r>
    </w:p>
    <w:p w14:paraId="03F17BE9" w14:textId="77777777" w:rsidR="00E6376E" w:rsidRPr="00E6376E" w:rsidRDefault="00E6376E" w:rsidP="00E6376E">
      <w:pPr>
        <w:spacing w:before="100" w:beforeAutospacing="1" w:after="100" w:afterAutospacing="1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E6376E">
        <w:rPr>
          <w:rFonts w:asciiTheme="minorHAnsi" w:hAnsiTheme="minorHAnsi" w:cstheme="minorHAnsi"/>
          <w:b/>
          <w:bCs/>
          <w:sz w:val="24"/>
          <w:szCs w:val="24"/>
        </w:rPr>
        <w:t>ΑΡΘΡΟ 17</w:t>
      </w:r>
    </w:p>
    <w:p w14:paraId="622B3AE9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Λοιπές Διατάξεις</w:t>
      </w:r>
    </w:p>
    <w:p w14:paraId="2F7FEF5C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σειρά ισχύος των εγγράφων είναι:</w:t>
      </w:r>
      <w:r w:rsidRPr="00E6376E">
        <w:rPr>
          <w:rFonts w:asciiTheme="minorHAnsi" w:hAnsiTheme="minorHAnsi" w:cstheme="minorHAnsi"/>
          <w:sz w:val="22"/>
          <w:szCs w:val="22"/>
        </w:rPr>
        <w:br/>
        <w:t>α) η σύμβαση,</w:t>
      </w:r>
      <w:r w:rsidRPr="00E6376E">
        <w:rPr>
          <w:rFonts w:asciiTheme="minorHAnsi" w:hAnsiTheme="minorHAnsi" w:cstheme="minorHAnsi"/>
          <w:sz w:val="22"/>
          <w:szCs w:val="22"/>
        </w:rPr>
        <w:br/>
        <w:t>β) η διακήρυξη,</w:t>
      </w:r>
      <w:r w:rsidRPr="00E6376E">
        <w:rPr>
          <w:rFonts w:asciiTheme="minorHAnsi" w:hAnsiTheme="minorHAnsi" w:cstheme="minorHAnsi"/>
          <w:sz w:val="22"/>
          <w:szCs w:val="22"/>
        </w:rPr>
        <w:br/>
        <w:t>γ) η προσφορά του Αναδόχου.</w:t>
      </w:r>
    </w:p>
    <w:p w14:paraId="5A0E79C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Αντίκλητος του Αναδόχου: κ. ………………, κάτοικος ……………, ΤΚ ……………, τηλ ……………, fax ……………, email ……………</w:t>
      </w:r>
    </w:p>
    <w:p w14:paraId="7862D3EE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κοινοποίηση γίνεται με κάθε πρόσφορο μέσο (ταχυδρομείο, fax, email).</w:t>
      </w:r>
    </w:p>
    <w:p w14:paraId="02694F58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sz w:val="22"/>
          <w:szCs w:val="22"/>
        </w:rPr>
        <w:t>Η σύμβαση συντάχθηκε σε δύο όμοια πρωτότυπα, ένα για τον Σύλλογο και ένα για τον Ανάδοχο, μονογραφήθηκε σε όλες τις σελίδες και υπογράφηκε νόμιμα.</w:t>
      </w:r>
    </w:p>
    <w:p w14:paraId="1D159C71" w14:textId="77777777" w:rsidR="00E6376E" w:rsidRPr="00E6376E" w:rsidRDefault="00E6376E" w:rsidP="00E6376E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E6376E">
        <w:rPr>
          <w:rFonts w:asciiTheme="minorHAnsi" w:hAnsiTheme="minorHAnsi" w:cstheme="minorHAnsi"/>
          <w:b/>
          <w:bCs/>
          <w:sz w:val="22"/>
          <w:szCs w:val="22"/>
        </w:rPr>
        <w:t>ΟΙ ΣΥΜΒΑΛΛΟΜΕΝΟΙ</w:t>
      </w:r>
      <w:r w:rsidRPr="00E6376E">
        <w:rPr>
          <w:rFonts w:asciiTheme="minorHAnsi" w:hAnsiTheme="minorHAnsi" w:cstheme="minorHAnsi"/>
          <w:sz w:val="22"/>
          <w:szCs w:val="22"/>
        </w:rPr>
        <w:br/>
        <w:t>Για τον Αναθέτοντα: …………………</w:t>
      </w:r>
      <w:r w:rsidRPr="00E6376E">
        <w:rPr>
          <w:rFonts w:asciiTheme="minorHAnsi" w:hAnsiTheme="minorHAnsi" w:cstheme="minorHAnsi"/>
          <w:sz w:val="22"/>
          <w:szCs w:val="22"/>
        </w:rPr>
        <w:br/>
        <w:t>Ο Πρόεδρος Δ.Σ.</w:t>
      </w:r>
      <w:r w:rsidRPr="00E6376E">
        <w:rPr>
          <w:rFonts w:asciiTheme="minorHAnsi" w:hAnsiTheme="minorHAnsi" w:cstheme="minorHAnsi"/>
          <w:sz w:val="22"/>
          <w:szCs w:val="22"/>
        </w:rPr>
        <w:br/>
        <w:t>Για τον Ανάδοχο: …………………</w:t>
      </w:r>
    </w:p>
    <w:p w14:paraId="12D9B8CA" w14:textId="77777777" w:rsidR="004B148E" w:rsidRPr="00E6376E" w:rsidRDefault="004B148E" w:rsidP="00243C12">
      <w:pPr>
        <w:rPr>
          <w:rFonts w:asciiTheme="minorHAnsi" w:hAnsiTheme="minorHAnsi" w:cstheme="minorHAnsi"/>
          <w:sz w:val="12"/>
          <w:szCs w:val="12"/>
        </w:rPr>
      </w:pPr>
    </w:p>
    <w:sectPr w:rsidR="004B148E" w:rsidRPr="00E6376E" w:rsidSect="003B6D05">
      <w:headerReference w:type="default" r:id="rId8"/>
      <w:footerReference w:type="default" r:id="rId9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13A3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szCs w:val="24"/>
        <w:lang w:eastAsia="en-US"/>
      </w:rPr>
    </w:pPr>
    <w:r w:rsidRPr="00715741">
      <w:rPr>
        <w:rFonts w:ascii="Calibri" w:eastAsiaTheme="minorEastAsia" w:hAnsi="Calibri" w:cstheme="minorBidi"/>
        <w:noProof/>
        <w:sz w:val="18"/>
        <w:szCs w:val="18"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C7582B" wp14:editId="248E2DBC">
              <wp:simplePos x="0" y="0"/>
              <wp:positionH relativeFrom="column">
                <wp:posOffset>5800258</wp:posOffset>
              </wp:positionH>
              <wp:positionV relativeFrom="paragraph">
                <wp:posOffset>-133518</wp:posOffset>
              </wp:positionV>
              <wp:extent cx="339725" cy="361950"/>
              <wp:effectExtent l="0" t="0" r="3175" b="0"/>
              <wp:wrapSquare wrapText="bothSides"/>
              <wp:docPr id="21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725" cy="361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1A87B0" w14:textId="77777777" w:rsidR="00715741" w:rsidRPr="007C3D09" w:rsidRDefault="00715741" w:rsidP="00715741">
                          <w:r w:rsidRPr="007C3D09">
                            <w:fldChar w:fldCharType="begin"/>
                          </w:r>
                          <w:r w:rsidRPr="007C3D09">
                            <w:instrText>PAGE   \* MERGEFORMAT</w:instrText>
                          </w:r>
                          <w:r w:rsidRPr="007C3D09">
                            <w:fldChar w:fldCharType="separate"/>
                          </w:r>
                          <w:r w:rsidRPr="007C3D09">
                            <w:t>1</w:t>
                          </w:r>
                          <w:r w:rsidRPr="007C3D09"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C7582B"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2" o:spid="_x0000_s1026" type="#_x0000_t202" style="position:absolute;left:0;text-align:left;margin-left:456.7pt;margin-top:-10.5pt;width:26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" stroked="f">
              <v:textbox>
                <w:txbxContent>
                  <w:p w14:paraId="1D1A87B0" w14:textId="77777777" w:rsidR="00715741" w:rsidRPr="007C3D09" w:rsidRDefault="00715741" w:rsidP="00715741">
                    <w:r w:rsidRPr="007C3D09">
                      <w:fldChar w:fldCharType="begin"/>
                    </w:r>
                    <w:r w:rsidRPr="007C3D09">
                      <w:instrText>PAGE   \* MERGEFORMAT</w:instrText>
                    </w:r>
                    <w:r w:rsidRPr="007C3D09">
                      <w:fldChar w:fldCharType="separate"/>
                    </w:r>
                    <w:r w:rsidRPr="007C3D09">
                      <w:t>1</w:t>
                    </w:r>
                    <w:r w:rsidRPr="007C3D09"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5741">
      <w:rPr>
        <w:rFonts w:ascii="Verdana" w:hAnsi="Verdana"/>
        <w:noProof/>
        <w:szCs w:val="24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D7D3D0A" wp14:editId="489BAE3B">
              <wp:simplePos x="0" y="0"/>
              <wp:positionH relativeFrom="rightMargin">
                <wp:align>left</wp:align>
              </wp:positionH>
              <wp:positionV relativeFrom="paragraph">
                <wp:posOffset>151597</wp:posOffset>
              </wp:positionV>
              <wp:extent cx="429895" cy="381635"/>
              <wp:effectExtent l="0" t="0" r="8255" b="0"/>
              <wp:wrapSquare wrapText="bothSides"/>
              <wp:docPr id="1995666867" name="Πλαίσιο κειμένο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895" cy="381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C2739" w14:textId="77777777" w:rsidR="00715741" w:rsidRPr="006E08DF" w:rsidRDefault="00715741" w:rsidP="00715741">
                          <w:pPr>
                            <w:jc w:val="center"/>
                            <w:rPr>
                              <w:rFonts w:cstheme="minorHAnsi"/>
                            </w:rPr>
                          </w:pPr>
                          <w:r w:rsidRPr="006E08DF">
                            <w:rPr>
                              <w:rFonts w:cstheme="minorHAnsi"/>
                            </w:rPr>
                            <w:fldChar w:fldCharType="begin"/>
                          </w:r>
                          <w:r w:rsidRPr="006E08DF">
                            <w:rPr>
                              <w:rFonts w:cstheme="minorHAnsi"/>
                            </w:rPr>
                            <w:instrText>PAGE   \* MERGEFORMAT</w:instrTex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separate"/>
                          </w:r>
                          <w:r>
                            <w:rPr>
                              <w:rFonts w:cstheme="minorHAnsi"/>
                              <w:noProof/>
                            </w:rPr>
                            <w:t>5</w:t>
                          </w:r>
                          <w:r w:rsidRPr="006E08DF">
                            <w:rPr>
                              <w:rFonts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7D3D0A" id="_x0000_s1027" type="#_x0000_t202" style="position:absolute;left:0;text-align:left;margin-left:0;margin-top:11.95pt;width:33.85pt;height:30.0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" stroked="f">
              <v:textbox>
                <w:txbxContent>
                  <w:p w14:paraId="720C2739" w14:textId="77777777" w:rsidR="00715741" w:rsidRPr="006E08DF" w:rsidRDefault="00715741" w:rsidP="00715741">
                    <w:pPr>
                      <w:jc w:val="center"/>
                      <w:rPr>
                        <w:rFonts w:cstheme="minorHAnsi"/>
                      </w:rPr>
                    </w:pPr>
                    <w:r w:rsidRPr="006E08DF">
                      <w:rPr>
                        <w:rFonts w:cstheme="minorHAnsi"/>
                      </w:rPr>
                      <w:fldChar w:fldCharType="begin"/>
                    </w:r>
                    <w:r w:rsidRPr="006E08DF">
                      <w:rPr>
                        <w:rFonts w:cstheme="minorHAnsi"/>
                      </w:rPr>
                      <w:instrText>PAGE   \* MERGEFORMAT</w:instrText>
                    </w:r>
                    <w:r w:rsidRPr="006E08DF">
                      <w:rPr>
                        <w:rFonts w:cstheme="minorHAnsi"/>
                      </w:rPr>
                      <w:fldChar w:fldCharType="separate"/>
                    </w:r>
                    <w:r>
                      <w:rPr>
                        <w:rFonts w:cstheme="minorHAnsi"/>
                        <w:noProof/>
                      </w:rPr>
                      <w:t>5</w:t>
                    </w:r>
                    <w:r w:rsidRPr="006E08DF">
                      <w:rPr>
                        <w:rFonts w:cstheme="minorHAnsi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1777E22E" wp14:editId="6D2CC2E5">
          <wp:extent cx="943876" cy="657225"/>
          <wp:effectExtent l="0" t="0" r="8890" b="0"/>
          <wp:docPr id="17548718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693DB044" wp14:editId="7EA02240">
          <wp:extent cx="1108269" cy="544195"/>
          <wp:effectExtent l="0" t="0" r="0" b="8255"/>
          <wp:docPr id="678408477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</w:t>
    </w:r>
    <w:r w:rsidRPr="00715741">
      <w:rPr>
        <w:rFonts w:ascii="Verdana" w:hAnsi="Verdana" w:cstheme="minorHAnsi"/>
        <w:b/>
        <w:noProof/>
        <w:sz w:val="22"/>
        <w:szCs w:val="22"/>
        <w:lang w:eastAsia="en-US"/>
      </w:rPr>
      <w:t xml:space="preserve">  </w:t>
    </w:r>
    <w:r w:rsidRPr="00715741">
      <w:rPr>
        <w:rFonts w:asciiTheme="minorHAnsi" w:hAnsiTheme="minorHAnsi" w:cstheme="minorHAnsi"/>
        <w:b/>
        <w:noProof/>
        <w:sz w:val="22"/>
        <w:szCs w:val="22"/>
        <w:lang w:eastAsia="en-US"/>
      </w:rPr>
      <w:drawing>
        <wp:inline distT="0" distB="0" distL="0" distR="0" wp14:anchorId="604EF3A0" wp14:editId="4FE51D10">
          <wp:extent cx="638175" cy="524913"/>
          <wp:effectExtent l="0" t="0" r="0" b="8890"/>
          <wp:docPr id="1187166625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5741">
      <w:rPr>
        <w:rFonts w:ascii="Verdana" w:hAnsi="Verdana"/>
        <w:szCs w:val="24"/>
        <w:lang w:eastAsia="en-US"/>
      </w:rPr>
      <w:t xml:space="preserve">      </w:t>
    </w:r>
    <w:r w:rsidRPr="00715741">
      <w:rPr>
        <w:rFonts w:ascii="Verdana" w:hAnsi="Verdana"/>
        <w:noProof/>
        <w:szCs w:val="24"/>
        <w:lang w:val="en-US" w:eastAsia="en-US"/>
      </w:rPr>
      <w:drawing>
        <wp:inline distT="0" distB="0" distL="0" distR="0" wp14:anchorId="2398C3C9" wp14:editId="369BA8BF">
          <wp:extent cx="523875" cy="527129"/>
          <wp:effectExtent l="0" t="0" r="0" b="6350"/>
          <wp:docPr id="196830120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80" cy="538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C38C7D" w14:textId="758ED242" w:rsidR="00CD6BF0" w:rsidRPr="00715741" w:rsidRDefault="00715741" w:rsidP="00715741">
    <w:pPr>
      <w:tabs>
        <w:tab w:val="center" w:pos="4153"/>
        <w:tab w:val="right" w:pos="8306"/>
      </w:tabs>
      <w:ind w:right="360"/>
      <w:jc w:val="center"/>
      <w:rPr>
        <w:rFonts w:ascii="Tahoma" w:hAnsi="Tahoma" w:cs="Tahoma"/>
        <w:b/>
        <w:bCs/>
        <w:sz w:val="16"/>
        <w:szCs w:val="16"/>
        <w:lang w:eastAsia="en-US"/>
      </w:rPr>
    </w:pPr>
    <w:r w:rsidRPr="00715741">
      <w:rPr>
        <w:rFonts w:ascii="Tahoma" w:hAnsi="Tahoma" w:cs="Tahoma"/>
        <w:b/>
        <w:bCs/>
        <w:sz w:val="16"/>
        <w:szCs w:val="16"/>
        <w:lang w:eastAsia="en-US"/>
      </w:rPr>
      <w:t>1η ΠΡΟΣΚΛΗΣΗ ΠΑΡΕΜΒΑΣΗΣ Π3-77-4.1 ΤΟΠΙΚΟ ΠΡΟΓΡΑΜΜΑ ΤΑΠΤοΚ LEADER ΓΙΑ ΤΗΝ ΜΑΓΝΗΣΙΑ ΚΑΙ ΤΙΣ ΣΠΟΡΑΔΕΣ 2023 - 202</w:t>
    </w:r>
    <w:r w:rsidRPr="00715741">
      <w:rPr>
        <w:rFonts w:ascii="Calibri" w:eastAsiaTheme="minorEastAsia" w:hAnsi="Calibri" w:cstheme="minorBidi"/>
        <w:sz w:val="18"/>
        <w:szCs w:val="18"/>
      </w:rPr>
      <w:t xml:space="preserve">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3CEA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ΤΟΠΙΚΟ ΠΡΟΓΡΑΜΜΑ ΤΑΠΤοΚ LEADER ΓΙΑ ΤΗΝ ΜΑΓΝΗΣΙΑ ΚΑΙ ΤΙΣ ΣΠΟΡΑΔΕΣ 2023-2027</w:t>
    </w:r>
  </w:p>
  <w:p w14:paraId="20399714" w14:textId="77777777" w:rsidR="00715741" w:rsidRPr="00715741" w:rsidRDefault="00715741" w:rsidP="00715741">
    <w:pPr>
      <w:tabs>
        <w:tab w:val="center" w:pos="4153"/>
        <w:tab w:val="right" w:pos="8306"/>
      </w:tabs>
      <w:jc w:val="center"/>
      <w:rPr>
        <w:rFonts w:ascii="Verdana" w:hAnsi="Verdana"/>
        <w:b/>
        <w:bCs/>
        <w:sz w:val="16"/>
        <w:lang w:eastAsia="en-US"/>
      </w:rPr>
    </w:pPr>
    <w:r w:rsidRPr="00715741">
      <w:rPr>
        <w:rFonts w:ascii="Verdana" w:hAnsi="Verdana"/>
        <w:b/>
        <w:bCs/>
        <w:sz w:val="16"/>
        <w:lang w:eastAsia="en-US"/>
      </w:rPr>
      <w:t>Ο.Τ.Δ: ΑΝΑΠΤΥΞΙΑΚΟΣ ΟΡΓΑΝΙΣΜΟΣ ΤΟΠΙΚΗΣ ΑΥΤΟΔΙΟΙΚΗΣΗΣ ΜΑΓΝΗΣΙΑΣ Α.Ε (ΑΝΑΠΤΥΞΙΑΚΗ ΠΗΛΙΟΥ Α.Ε)</w:t>
    </w:r>
  </w:p>
  <w:p w14:paraId="6B065606" w14:textId="77777777" w:rsidR="00715741" w:rsidRDefault="0071574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1391"/>
    <w:multiLevelType w:val="multilevel"/>
    <w:tmpl w:val="AE76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24949"/>
    <w:multiLevelType w:val="multilevel"/>
    <w:tmpl w:val="8234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A5587"/>
    <w:multiLevelType w:val="multilevel"/>
    <w:tmpl w:val="BFD25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B86437"/>
    <w:multiLevelType w:val="multilevel"/>
    <w:tmpl w:val="A00ED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920F88"/>
    <w:multiLevelType w:val="multilevel"/>
    <w:tmpl w:val="2868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8B6745"/>
    <w:multiLevelType w:val="multilevel"/>
    <w:tmpl w:val="F8E0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EA15F5"/>
    <w:multiLevelType w:val="multilevel"/>
    <w:tmpl w:val="F3A2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255C63"/>
    <w:multiLevelType w:val="multilevel"/>
    <w:tmpl w:val="23421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3648091">
    <w:abstractNumId w:val="6"/>
  </w:num>
  <w:num w:numId="2" w16cid:durableId="1918241514">
    <w:abstractNumId w:val="3"/>
  </w:num>
  <w:num w:numId="3" w16cid:durableId="1723553872">
    <w:abstractNumId w:val="7"/>
  </w:num>
  <w:num w:numId="4" w16cid:durableId="1508012291">
    <w:abstractNumId w:val="2"/>
  </w:num>
  <w:num w:numId="5" w16cid:durableId="257566194">
    <w:abstractNumId w:val="5"/>
  </w:num>
  <w:num w:numId="6" w16cid:durableId="1657874029">
    <w:abstractNumId w:val="0"/>
  </w:num>
  <w:num w:numId="7" w16cid:durableId="577638946">
    <w:abstractNumId w:val="1"/>
  </w:num>
  <w:num w:numId="8" w16cid:durableId="61683523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162B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11FB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C1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3A6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55EB"/>
    <w:rsid w:val="002B6CFC"/>
    <w:rsid w:val="002B734F"/>
    <w:rsid w:val="002B7835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7F6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5D9E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02B4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07323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3AE7"/>
    <w:rsid w:val="006D4F98"/>
    <w:rsid w:val="006D6705"/>
    <w:rsid w:val="006D74A9"/>
    <w:rsid w:val="006D7FBA"/>
    <w:rsid w:val="006E1AD0"/>
    <w:rsid w:val="006E263C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5741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1C5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458"/>
    <w:rsid w:val="0093160F"/>
    <w:rsid w:val="0093239D"/>
    <w:rsid w:val="00933377"/>
    <w:rsid w:val="00933396"/>
    <w:rsid w:val="00934736"/>
    <w:rsid w:val="00936CF7"/>
    <w:rsid w:val="00937E51"/>
    <w:rsid w:val="009413C8"/>
    <w:rsid w:val="00946AB5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6F16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0BB7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2781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76E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1559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uiPriority w:val="59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uiPriority w:val="99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880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George Agrigiannis</cp:lastModifiedBy>
  <cp:revision>9</cp:revision>
  <cp:lastPrinted>2017-02-10T08:48:00Z</cp:lastPrinted>
  <dcterms:created xsi:type="dcterms:W3CDTF">2025-12-16T10:27:00Z</dcterms:created>
  <dcterms:modified xsi:type="dcterms:W3CDTF">2025-12-16T11:22:00Z</dcterms:modified>
</cp:coreProperties>
</file>